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F4" w:rsidRDefault="00C562F4">
      <w:pPr>
        <w:pStyle w:val="ConsPlusTitle"/>
        <w:jc w:val="center"/>
      </w:pPr>
      <w:r>
        <w:t>МИНИСТЕРСТВО ФИНАНСОВ СТАВРОПОЛЬСКОГО КРАЯ</w:t>
      </w:r>
    </w:p>
    <w:p w:rsidR="00C562F4" w:rsidRDefault="00C562F4">
      <w:pPr>
        <w:pStyle w:val="ConsPlusTitle"/>
        <w:jc w:val="center"/>
      </w:pPr>
    </w:p>
    <w:p w:rsidR="00C562F4" w:rsidRDefault="00C562F4">
      <w:pPr>
        <w:pStyle w:val="ConsPlusTitle"/>
        <w:jc w:val="center"/>
      </w:pPr>
      <w:r>
        <w:t>ПРИКАЗ</w:t>
      </w:r>
    </w:p>
    <w:p w:rsidR="00C562F4" w:rsidRDefault="00C562F4">
      <w:pPr>
        <w:pStyle w:val="ConsPlusTitle"/>
        <w:jc w:val="center"/>
      </w:pPr>
      <w:r>
        <w:t>от 19 апреля 2016 г. N 72</w:t>
      </w:r>
    </w:p>
    <w:p w:rsidR="00C562F4" w:rsidRDefault="00C562F4">
      <w:pPr>
        <w:pStyle w:val="ConsPlusTitle"/>
        <w:jc w:val="center"/>
      </w:pPr>
    </w:p>
    <w:p w:rsidR="00C562F4" w:rsidRDefault="00C562F4">
      <w:pPr>
        <w:pStyle w:val="ConsPlusTitle"/>
        <w:jc w:val="center"/>
      </w:pPr>
      <w:r>
        <w:t xml:space="preserve">О РЕЗУЛЬТАТАХ ОЦЕНКИ КАЧЕСТВА УПРАВЛЕНИЯ </w:t>
      </w:r>
      <w:proofErr w:type="gramStart"/>
      <w:r>
        <w:t>БЮДЖЕТНЫМ</w:t>
      </w:r>
      <w:proofErr w:type="gramEnd"/>
    </w:p>
    <w:p w:rsidR="00C562F4" w:rsidRDefault="00C562F4">
      <w:pPr>
        <w:pStyle w:val="ConsPlusTitle"/>
        <w:jc w:val="center"/>
      </w:pPr>
      <w:r>
        <w:t>ПРОЦЕССОМ В МУНИЦИПАЛЬНЫХ РАЙОНАХ И ГОРОДСКИХ ОКРУГАХ</w:t>
      </w:r>
    </w:p>
    <w:p w:rsidR="00C562F4" w:rsidRDefault="00C562F4">
      <w:pPr>
        <w:pStyle w:val="ConsPlusTitle"/>
        <w:jc w:val="center"/>
      </w:pPr>
      <w:r>
        <w:t>СТАВРОПОЛЬСКОГО КРАЯ ПО ИТОГАМ 2015 ГОДА</w:t>
      </w:r>
    </w:p>
    <w:p w:rsidR="00C562F4" w:rsidRDefault="00C562F4">
      <w:pPr>
        <w:pStyle w:val="ConsPlusNormal"/>
      </w:pPr>
    </w:p>
    <w:p w:rsidR="00C562F4" w:rsidRDefault="00C562F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24 февраля 2014 г. N 66-п "О мотивации муниципальных районов и городских округов Ставропольского края к повышению качества управления бюджетным процессом в муниципальных районах и городских округах Ставропольского края" и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финансов Ставропольского края от 29 октября 2010 г. N 116 "Об утверждении Методики расчета оценки качества управления бюджетным процессом в</w:t>
      </w:r>
      <w:proofErr w:type="gramEnd"/>
      <w:r>
        <w:t xml:space="preserve"> муниципальных </w:t>
      </w:r>
      <w:proofErr w:type="gramStart"/>
      <w:r>
        <w:t>районах</w:t>
      </w:r>
      <w:proofErr w:type="gramEnd"/>
      <w:r>
        <w:t xml:space="preserve"> и городских округах Ставропольского края" приказываю:</w:t>
      </w:r>
    </w:p>
    <w:p w:rsidR="00C562F4" w:rsidRDefault="00C562F4">
      <w:pPr>
        <w:pStyle w:val="ConsPlusNormal"/>
      </w:pPr>
    </w:p>
    <w:p w:rsidR="00C562F4" w:rsidRDefault="00C562F4">
      <w:pPr>
        <w:pStyle w:val="ConsPlusNormal"/>
        <w:ind w:firstLine="540"/>
        <w:jc w:val="both"/>
      </w:pPr>
      <w:r>
        <w:t xml:space="preserve">1. Утвердить </w:t>
      </w:r>
      <w:hyperlink w:anchor="P67" w:history="1">
        <w:r>
          <w:rPr>
            <w:color w:val="0000FF"/>
          </w:rPr>
          <w:t>результаты</w:t>
        </w:r>
      </w:hyperlink>
      <w:r>
        <w:t xml:space="preserve"> оценки качества управления бюджетным процессом в муниципальных районах и городских округах Ставропольского края по итогам 2015 года согласно приложению 1 к настоящему приказу.</w:t>
      </w:r>
    </w:p>
    <w:p w:rsidR="00C562F4" w:rsidRDefault="00C562F4">
      <w:pPr>
        <w:pStyle w:val="ConsPlusNormal"/>
        <w:ind w:firstLine="540"/>
        <w:jc w:val="both"/>
      </w:pPr>
      <w:r>
        <w:t xml:space="preserve">2. </w:t>
      </w:r>
      <w:r w:rsidRPr="008F0DE7">
        <w:rPr>
          <w:highlight w:val="yellow"/>
        </w:rPr>
        <w:t>Присвоить I степень</w:t>
      </w:r>
      <w:r>
        <w:t xml:space="preserve"> качества управления бюджетным </w:t>
      </w:r>
      <w:proofErr w:type="gramStart"/>
      <w:r>
        <w:t>процессом</w:t>
      </w:r>
      <w:proofErr w:type="gramEnd"/>
      <w:r>
        <w:t xml:space="preserve"> следующим муниципальным образованиям Ставропольского края:</w:t>
      </w:r>
    </w:p>
    <w:p w:rsidR="00C562F4" w:rsidRDefault="00C562F4">
      <w:pPr>
        <w:pStyle w:val="ConsPlusNormal"/>
        <w:ind w:firstLine="540"/>
        <w:jc w:val="both"/>
      </w:pPr>
      <w:r>
        <w:t>Александровский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Андроповский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Арзгирский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Благодарненский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Буденновский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Георгиевский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Грачевский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Изобильненский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Ипатовский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Кировский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Кочубеевский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Красногвардейский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Курский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Левокумский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Нефтекумский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Новоалександровский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Новоселицкий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Петровский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Предгорный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Советский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Труновский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Туркменский муниципальный район;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Шпаковский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город Георгиевск;</w:t>
      </w:r>
    </w:p>
    <w:p w:rsidR="00C562F4" w:rsidRDefault="00C562F4">
      <w:pPr>
        <w:pStyle w:val="ConsPlusNormal"/>
        <w:ind w:firstLine="540"/>
        <w:jc w:val="both"/>
      </w:pPr>
      <w:r>
        <w:t>город-курорт Железноводск;</w:t>
      </w:r>
    </w:p>
    <w:p w:rsidR="00C562F4" w:rsidRDefault="00C562F4">
      <w:pPr>
        <w:pStyle w:val="ConsPlusNormal"/>
        <w:ind w:firstLine="540"/>
        <w:jc w:val="both"/>
      </w:pPr>
      <w:r>
        <w:t>город-курорт Кисловодск;</w:t>
      </w:r>
    </w:p>
    <w:p w:rsidR="00C562F4" w:rsidRDefault="00C562F4">
      <w:pPr>
        <w:pStyle w:val="ConsPlusNormal"/>
        <w:ind w:firstLine="540"/>
        <w:jc w:val="both"/>
      </w:pPr>
      <w:r>
        <w:t>город Невинномысск;</w:t>
      </w:r>
    </w:p>
    <w:p w:rsidR="00C562F4" w:rsidRDefault="00C562F4">
      <w:pPr>
        <w:pStyle w:val="ConsPlusNormal"/>
        <w:ind w:firstLine="540"/>
        <w:jc w:val="both"/>
      </w:pPr>
      <w:r>
        <w:t>город-курорт Пятигорск;</w:t>
      </w:r>
    </w:p>
    <w:p w:rsidR="00C562F4" w:rsidRDefault="00C562F4">
      <w:pPr>
        <w:pStyle w:val="ConsPlusNormal"/>
        <w:ind w:firstLine="540"/>
        <w:jc w:val="both"/>
      </w:pPr>
      <w:r w:rsidRPr="008F0DE7">
        <w:rPr>
          <w:highlight w:val="yellow"/>
        </w:rPr>
        <w:t>город Ставрополь.</w:t>
      </w:r>
    </w:p>
    <w:p w:rsidR="00C562F4" w:rsidRDefault="00C562F4">
      <w:pPr>
        <w:pStyle w:val="ConsPlusNormal"/>
        <w:ind w:firstLine="540"/>
        <w:jc w:val="both"/>
      </w:pPr>
      <w:r>
        <w:t xml:space="preserve">3. Присвоить II степень качества управления бюджетным </w:t>
      </w:r>
      <w:proofErr w:type="gramStart"/>
      <w:r>
        <w:t>процессом</w:t>
      </w:r>
      <w:proofErr w:type="gramEnd"/>
      <w:r>
        <w:t xml:space="preserve"> следующим муниципальным образованиям Ставропольского края: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Апанасенковский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lastRenderedPageBreak/>
        <w:t>Минераловодский городской округ;</w:t>
      </w:r>
    </w:p>
    <w:p w:rsidR="00C562F4" w:rsidRDefault="00C562F4">
      <w:pPr>
        <w:pStyle w:val="ConsPlusNormal"/>
        <w:ind w:firstLine="540"/>
        <w:jc w:val="both"/>
      </w:pPr>
      <w:proofErr w:type="spellStart"/>
      <w:r>
        <w:t>Степновский</w:t>
      </w:r>
      <w:proofErr w:type="spellEnd"/>
      <w:r>
        <w:t xml:space="preserve"> муниципальный район;</w:t>
      </w:r>
    </w:p>
    <w:p w:rsidR="00C562F4" w:rsidRDefault="00C562F4">
      <w:pPr>
        <w:pStyle w:val="ConsPlusNormal"/>
        <w:ind w:firstLine="540"/>
        <w:jc w:val="both"/>
      </w:pPr>
      <w:r>
        <w:t>город-курорт Ессентуки.</w:t>
      </w:r>
    </w:p>
    <w:p w:rsidR="00C562F4" w:rsidRDefault="00C562F4">
      <w:pPr>
        <w:pStyle w:val="ConsPlusNormal"/>
        <w:ind w:firstLine="540"/>
        <w:jc w:val="both"/>
      </w:pPr>
      <w:r>
        <w:t>4. Присвоить III степень качества управления бюджетным процессом городу Лермонтову Ставропольского края.</w:t>
      </w:r>
    </w:p>
    <w:p w:rsidR="00C562F4" w:rsidRDefault="00C562F4">
      <w:pPr>
        <w:pStyle w:val="ConsPlusNormal"/>
        <w:ind w:firstLine="540"/>
        <w:jc w:val="both"/>
      </w:pPr>
      <w:r>
        <w:t xml:space="preserve">5. Утвердить </w:t>
      </w:r>
      <w:hyperlink w:anchor="P227" w:history="1">
        <w:r>
          <w:rPr>
            <w:color w:val="0000FF"/>
          </w:rPr>
          <w:t>рейтинг</w:t>
        </w:r>
      </w:hyperlink>
      <w:r>
        <w:t xml:space="preserve"> муниципальных районов и городских округов Ставропольского края в соответствии с достигнутыми значениями и динамикой оценки качества управления бюджетным процессом в муниципальных районах и городских округах Ставропольского края согласно приложению 2 к настоящему приказу.</w:t>
      </w:r>
    </w:p>
    <w:p w:rsidR="00C562F4" w:rsidRDefault="00C562F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финансов Ставропольского края </w:t>
      </w:r>
      <w:proofErr w:type="spellStart"/>
      <w:r>
        <w:t>Маркасьян</w:t>
      </w:r>
      <w:proofErr w:type="spellEnd"/>
      <w:r>
        <w:t xml:space="preserve"> И.В.</w:t>
      </w:r>
    </w:p>
    <w:p w:rsidR="00C562F4" w:rsidRDefault="00C562F4">
      <w:pPr>
        <w:pStyle w:val="ConsPlusNormal"/>
      </w:pPr>
    </w:p>
    <w:p w:rsidR="00C562F4" w:rsidRDefault="00C562F4">
      <w:pPr>
        <w:pStyle w:val="ConsPlusNormal"/>
        <w:jc w:val="right"/>
      </w:pPr>
      <w:r>
        <w:t>Заместитель председателя Правительства</w:t>
      </w:r>
    </w:p>
    <w:p w:rsidR="00C562F4" w:rsidRDefault="00C562F4">
      <w:pPr>
        <w:pStyle w:val="ConsPlusNormal"/>
        <w:jc w:val="right"/>
      </w:pPr>
      <w:r>
        <w:t>Ставропольского края - министр финансов</w:t>
      </w:r>
    </w:p>
    <w:p w:rsidR="00C562F4" w:rsidRDefault="00C562F4">
      <w:pPr>
        <w:pStyle w:val="ConsPlusNormal"/>
        <w:jc w:val="right"/>
      </w:pPr>
      <w:r>
        <w:t>Ставропольского края</w:t>
      </w:r>
    </w:p>
    <w:p w:rsidR="00C562F4" w:rsidRDefault="00C562F4">
      <w:pPr>
        <w:pStyle w:val="ConsPlusNormal"/>
        <w:jc w:val="right"/>
      </w:pPr>
      <w:r>
        <w:t>Л.А.КАЛИНЧЕНКО</w:t>
      </w:r>
    </w:p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  <w:jc w:val="right"/>
      </w:pPr>
      <w:r>
        <w:t>Приложение 1</w:t>
      </w:r>
    </w:p>
    <w:p w:rsidR="00C562F4" w:rsidRDefault="00C562F4">
      <w:pPr>
        <w:pStyle w:val="ConsPlusNormal"/>
        <w:jc w:val="right"/>
      </w:pPr>
      <w:r>
        <w:t>к приказу</w:t>
      </w:r>
    </w:p>
    <w:p w:rsidR="00C562F4" w:rsidRDefault="00C562F4">
      <w:pPr>
        <w:pStyle w:val="ConsPlusNormal"/>
        <w:jc w:val="right"/>
      </w:pPr>
      <w:r>
        <w:t>министерства финансов</w:t>
      </w:r>
    </w:p>
    <w:p w:rsidR="00C562F4" w:rsidRDefault="00C562F4">
      <w:pPr>
        <w:pStyle w:val="ConsPlusNormal"/>
        <w:jc w:val="right"/>
      </w:pPr>
      <w:r>
        <w:t>Ставропольского края</w:t>
      </w:r>
    </w:p>
    <w:p w:rsidR="00C562F4" w:rsidRDefault="00C562F4">
      <w:pPr>
        <w:pStyle w:val="ConsPlusNormal"/>
        <w:jc w:val="right"/>
      </w:pPr>
      <w:r>
        <w:t>от 19 апреля 2016 г. N 72</w:t>
      </w:r>
    </w:p>
    <w:p w:rsidR="00C562F4" w:rsidRDefault="00C562F4">
      <w:pPr>
        <w:pStyle w:val="ConsPlusNormal"/>
      </w:pPr>
    </w:p>
    <w:p w:rsidR="00C562F4" w:rsidRDefault="00C562F4">
      <w:pPr>
        <w:pStyle w:val="ConsPlusTitle"/>
        <w:jc w:val="center"/>
      </w:pPr>
      <w:bookmarkStart w:id="0" w:name="P67"/>
      <w:bookmarkEnd w:id="0"/>
      <w:r>
        <w:t>РЕЗУЛЬТАТЫ</w:t>
      </w:r>
    </w:p>
    <w:p w:rsidR="00C562F4" w:rsidRDefault="00C562F4">
      <w:pPr>
        <w:pStyle w:val="ConsPlusTitle"/>
        <w:jc w:val="center"/>
      </w:pPr>
      <w:r>
        <w:t>ОЦЕНКИ КАЧЕСТВА УПРАВЛЕНИЯ БЮДЖЕТНЫМ ПРОЦЕССОМ</w:t>
      </w:r>
    </w:p>
    <w:p w:rsidR="00C562F4" w:rsidRDefault="00C562F4">
      <w:pPr>
        <w:pStyle w:val="ConsPlusTitle"/>
        <w:jc w:val="center"/>
      </w:pPr>
      <w:r>
        <w:t>В МУНИЦИПАЛЬНЫХ РАЙОНАХ И ГОРОДСКИХ ОКРУГАХ</w:t>
      </w:r>
    </w:p>
    <w:p w:rsidR="00C562F4" w:rsidRDefault="00C562F4">
      <w:pPr>
        <w:pStyle w:val="ConsPlusTitle"/>
        <w:jc w:val="center"/>
      </w:pPr>
      <w:r>
        <w:t>СТАВРОПОЛЬСКОГО КРАЯ ПО ИТОГАМ 2015 ГОДА</w:t>
      </w:r>
    </w:p>
    <w:p w:rsidR="00C562F4" w:rsidRDefault="00C562F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5040"/>
        <w:gridCol w:w="1440"/>
        <w:gridCol w:w="1680"/>
      </w:tblGrid>
      <w:tr w:rsidR="00C562F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Оценка (балл)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Степень качества</w:t>
            </w:r>
          </w:p>
        </w:tc>
      </w:tr>
      <w:tr w:rsidR="00C562F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4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Георгиевский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93,02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Андроповский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92,73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Новоселицкий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Туркменский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90,13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Предгорный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90,04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Город Георгиевск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Советский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87,28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Кировский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86,94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Арзгирский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85,78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Кочубеевский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85,76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Благодарненский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Шпаковский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84,04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Грачевский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83,90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Город-курорт Пятигорск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83,01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Ипатовский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81,97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Буденновский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Нефтекумский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81,27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Город Ставрополь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Город-курорт Железноводск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Город Невинномысск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80,79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Труновский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Петровский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79,44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Красногвардейский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78,43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Курский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78,34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Новоалександровский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Город-курорт Кисловодск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77,19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Александровский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76,06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Левокумский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75,77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Изобильненский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75,75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Апанасенковский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74,59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71,83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proofErr w:type="spellStart"/>
            <w:r>
              <w:t>Степновский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67,36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II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both"/>
            </w:pPr>
            <w:r>
              <w:t>Город Лермонтов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58,95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III</w:t>
            </w:r>
          </w:p>
        </w:tc>
      </w:tr>
    </w:tbl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  <w:jc w:val="right"/>
      </w:pPr>
      <w:r>
        <w:t>Приложение 2</w:t>
      </w:r>
    </w:p>
    <w:p w:rsidR="00C562F4" w:rsidRDefault="00C562F4">
      <w:pPr>
        <w:pStyle w:val="ConsPlusNormal"/>
        <w:jc w:val="right"/>
      </w:pPr>
      <w:r>
        <w:t>к приказу</w:t>
      </w:r>
    </w:p>
    <w:p w:rsidR="00C562F4" w:rsidRDefault="00C562F4">
      <w:pPr>
        <w:pStyle w:val="ConsPlusNormal"/>
        <w:jc w:val="right"/>
      </w:pPr>
      <w:r>
        <w:t>министерства финансов</w:t>
      </w:r>
    </w:p>
    <w:p w:rsidR="00C562F4" w:rsidRDefault="00C562F4">
      <w:pPr>
        <w:pStyle w:val="ConsPlusNormal"/>
        <w:jc w:val="right"/>
      </w:pPr>
      <w:r>
        <w:t>Ставропольского края</w:t>
      </w:r>
    </w:p>
    <w:p w:rsidR="00C562F4" w:rsidRDefault="00C562F4">
      <w:pPr>
        <w:pStyle w:val="ConsPlusNormal"/>
        <w:jc w:val="right"/>
      </w:pPr>
      <w:r>
        <w:t>от 19 апреля 2016 г. N 72</w:t>
      </w:r>
    </w:p>
    <w:p w:rsidR="00C562F4" w:rsidRDefault="00C562F4">
      <w:pPr>
        <w:pStyle w:val="ConsPlusNormal"/>
      </w:pPr>
    </w:p>
    <w:p w:rsidR="00C562F4" w:rsidRDefault="00C562F4">
      <w:pPr>
        <w:pStyle w:val="ConsPlusNormal"/>
        <w:jc w:val="center"/>
      </w:pPr>
      <w:bookmarkStart w:id="1" w:name="P227"/>
      <w:bookmarkEnd w:id="1"/>
      <w:r>
        <w:t>РЕЙТИНГ</w:t>
      </w:r>
    </w:p>
    <w:p w:rsidR="00C562F4" w:rsidRDefault="00C562F4">
      <w:pPr>
        <w:pStyle w:val="ConsPlusNormal"/>
        <w:jc w:val="center"/>
      </w:pPr>
      <w:r>
        <w:lastRenderedPageBreak/>
        <w:t>МУНИЦИПАЛЬНЫХ РАЙОНОВ И ГОРОДСКИХ ОКРУГОВ</w:t>
      </w:r>
    </w:p>
    <w:p w:rsidR="00C562F4" w:rsidRDefault="00C562F4">
      <w:pPr>
        <w:pStyle w:val="ConsPlusNormal"/>
        <w:jc w:val="center"/>
      </w:pPr>
      <w:r>
        <w:t xml:space="preserve">СТАВРОПОЛЬСКОГО КРАЯ В СООТВЕТСТВИИ С </w:t>
      </w:r>
      <w:proofErr w:type="gramStart"/>
      <w:r>
        <w:t>ДОСТИГНУТЫМИ</w:t>
      </w:r>
      <w:proofErr w:type="gramEnd"/>
    </w:p>
    <w:p w:rsidR="00C562F4" w:rsidRDefault="00C562F4">
      <w:pPr>
        <w:pStyle w:val="ConsPlusNormal"/>
        <w:jc w:val="center"/>
      </w:pPr>
      <w:r>
        <w:t>ЗНАЧЕНИЯМИ И ДИНАМИКОЙ ОЦЕНКИ КАЧЕСТВА УПРАВЛЕНИЯ</w:t>
      </w:r>
    </w:p>
    <w:p w:rsidR="00C562F4" w:rsidRDefault="00C562F4">
      <w:pPr>
        <w:pStyle w:val="ConsPlusNormal"/>
        <w:jc w:val="center"/>
      </w:pPr>
      <w:r>
        <w:t>БЮДЖЕТНЫМ ПРОЦЕССОМ В МУНИЦИПАЛЬНЫХ РАЙОНАХ</w:t>
      </w:r>
    </w:p>
    <w:p w:rsidR="00C562F4" w:rsidRDefault="00C562F4">
      <w:pPr>
        <w:pStyle w:val="ConsPlusNormal"/>
        <w:jc w:val="center"/>
      </w:pPr>
      <w:r>
        <w:t xml:space="preserve">И ГОРОДСКИХ </w:t>
      </w:r>
      <w:proofErr w:type="gramStart"/>
      <w:r>
        <w:t>ОКРУГАХ</w:t>
      </w:r>
      <w:proofErr w:type="gramEnd"/>
      <w:r>
        <w:t xml:space="preserve"> СТАВРОПОЛЬСКОГО КРАЯ</w:t>
      </w:r>
    </w:p>
    <w:p w:rsidR="00C562F4" w:rsidRDefault="00C562F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200"/>
        <w:gridCol w:w="1200"/>
        <w:gridCol w:w="1320"/>
        <w:gridCol w:w="1560"/>
      </w:tblGrid>
      <w:tr w:rsidR="00C562F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Оценка (балл)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Динамика (балл)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Сводный показатель результатов в сфере повышения качества управления бюджетным процессом (балл)</w:t>
            </w:r>
          </w:p>
        </w:tc>
      </w:tr>
      <w:tr w:rsidR="00C562F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62F4" w:rsidRDefault="00C562F4">
            <w:pPr>
              <w:pStyle w:val="ConsPlusNormal"/>
              <w:jc w:val="center"/>
            </w:pPr>
            <w:r>
              <w:t>5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Город-курорт Железноводск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21,13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45,04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 Георгиевск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44,97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87,28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44,54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Предгорный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90,04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44,20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Красногвардейский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78,43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41,85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Город-курорт Кисловодск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77,19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40,16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Георгиевский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93,02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39,56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Туркменский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90,13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39,06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Шпаковский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84,04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39,03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Труновский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38,45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Арзгирский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85,78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38,25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 Ставрополь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37,98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Новоселицкий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37,88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 Невинномысск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80,79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37,53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Кочубеевский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85,76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37,12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Андроповский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92,73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37,12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Буденновский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37,02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83,01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36,35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Грачевский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83,90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36,33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Левокумский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75,77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35,84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35,69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Степновский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67,36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14,17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35,44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Благодарненский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34,85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86,94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-0,48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34,49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Нефтекумский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81,27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33,79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Петровский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79,44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33,74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Ипатовский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81,97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-1,86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31,67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Апанасенковский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74,59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30,33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71,83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30,09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Александровский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70,06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-1,24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29,68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Курский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78,34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-2,80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29,65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r>
              <w:t>Город Лермонтов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58,95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27,99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Новоалександровский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-6,41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27,31".</w:t>
            </w:r>
          </w:p>
        </w:tc>
      </w:tr>
      <w:tr w:rsidR="00C562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</w:pPr>
            <w:proofErr w:type="spellStart"/>
            <w:r>
              <w:t>Изобильненский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75,75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-6,77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62F4" w:rsidRDefault="00C562F4">
            <w:pPr>
              <w:pStyle w:val="ConsPlusNormal"/>
              <w:jc w:val="center"/>
            </w:pPr>
            <w:r>
              <w:t>26,24</w:t>
            </w:r>
          </w:p>
        </w:tc>
      </w:tr>
    </w:tbl>
    <w:p w:rsidR="00C562F4" w:rsidRDefault="00C562F4">
      <w:pPr>
        <w:pStyle w:val="ConsPlusNormal"/>
      </w:pPr>
    </w:p>
    <w:p w:rsidR="00C562F4" w:rsidRDefault="00C562F4">
      <w:pPr>
        <w:pStyle w:val="ConsPlusNormal"/>
      </w:pPr>
    </w:p>
    <w:p w:rsidR="00C562F4" w:rsidRDefault="00C56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C78" w:rsidRDefault="003E0C78"/>
    <w:sectPr w:rsidR="003E0C78" w:rsidSect="0050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2F4"/>
    <w:rsid w:val="002C59AB"/>
    <w:rsid w:val="003E0C78"/>
    <w:rsid w:val="004965EE"/>
    <w:rsid w:val="008C2F22"/>
    <w:rsid w:val="008F0DE7"/>
    <w:rsid w:val="0095547C"/>
    <w:rsid w:val="00A00E35"/>
    <w:rsid w:val="00A05BA7"/>
    <w:rsid w:val="00C556F0"/>
    <w:rsid w:val="00C562F4"/>
    <w:rsid w:val="00D22A44"/>
    <w:rsid w:val="00E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D84204B85FF94CFC70DECD1C4F3457C14C3C1F36C0C321FCD11F58FE9AC617S8gAN" TargetMode="External"/><Relationship Id="rId4" Type="http://schemas.openxmlformats.org/officeDocument/2006/relationships/hyperlink" Target="consultantplus://offline/ref=9AD84204B85FF94CFC70DECD1C4F3457C14C3C1F37C5CE28FDD11F58FE9AC617S8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S.Karaeva</cp:lastModifiedBy>
  <cp:revision>2</cp:revision>
  <dcterms:created xsi:type="dcterms:W3CDTF">2016-12-20T13:33:00Z</dcterms:created>
  <dcterms:modified xsi:type="dcterms:W3CDTF">2016-12-20T13:33:00Z</dcterms:modified>
</cp:coreProperties>
</file>